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E166" w14:textId="77777777" w:rsidR="00710F55" w:rsidRPr="00710F55" w:rsidRDefault="00710F55" w:rsidP="007A7B6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357"/>
        <w:gridCol w:w="2585"/>
        <w:gridCol w:w="129"/>
        <w:gridCol w:w="2531"/>
        <w:gridCol w:w="2854"/>
      </w:tblGrid>
      <w:tr w:rsidR="00CB7992" w:rsidRPr="00710F55" w14:paraId="144D9812" w14:textId="77777777" w:rsidTr="005429D4">
        <w:tc>
          <w:tcPr>
            <w:tcW w:w="2357" w:type="dxa"/>
            <w:shd w:val="clear" w:color="auto" w:fill="DBE5F1" w:themeFill="accent1" w:themeFillTint="33"/>
            <w:vAlign w:val="center"/>
          </w:tcPr>
          <w:p w14:paraId="59561BD9" w14:textId="77777777" w:rsidR="00CB7992" w:rsidRPr="00720036" w:rsidRDefault="00CB7992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720036">
              <w:rPr>
                <w:rFonts w:ascii="Arial" w:hAnsi="Arial" w:cs="Arial"/>
                <w:b/>
                <w:sz w:val="24"/>
                <w:szCs w:val="24"/>
              </w:rPr>
              <w:t>Report To:</w:t>
            </w:r>
          </w:p>
        </w:tc>
        <w:tc>
          <w:tcPr>
            <w:tcW w:w="8099" w:type="dxa"/>
            <w:gridSpan w:val="4"/>
          </w:tcPr>
          <w:p w14:paraId="57773C35" w14:textId="0142C51F" w:rsidR="00CB7992" w:rsidRPr="00720036" w:rsidRDefault="00395A5E" w:rsidP="00C5369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 of Clinical Quality Group</w:t>
            </w:r>
          </w:p>
        </w:tc>
      </w:tr>
      <w:tr w:rsidR="00C5369B" w:rsidRPr="0069003F" w14:paraId="2D6401DB" w14:textId="77777777" w:rsidTr="005429D4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7FCFA3B5" w14:textId="77777777" w:rsidR="00C5369B" w:rsidRPr="00720036" w:rsidRDefault="00C5369B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720036">
              <w:rPr>
                <w:rFonts w:ascii="Arial" w:hAnsi="Arial" w:cs="Arial"/>
                <w:b/>
                <w:sz w:val="24"/>
                <w:szCs w:val="24"/>
              </w:rPr>
              <w:t>Date of Meeting:</w:t>
            </w:r>
          </w:p>
        </w:tc>
        <w:tc>
          <w:tcPr>
            <w:tcW w:w="8099" w:type="dxa"/>
            <w:gridSpan w:val="4"/>
          </w:tcPr>
          <w:p w14:paraId="5BC8474B" w14:textId="2991E2B2" w:rsidR="00C5369B" w:rsidRPr="00720036" w:rsidRDefault="000C1756" w:rsidP="0095614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9261A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/0</w:t>
            </w:r>
            <w:r w:rsidR="0099261A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/2026</w:t>
            </w:r>
          </w:p>
        </w:tc>
      </w:tr>
      <w:tr w:rsidR="008872D6" w:rsidRPr="0069003F" w14:paraId="1848AC15" w14:textId="77777777" w:rsidTr="005429D4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70A800D4" w14:textId="77777777" w:rsidR="008872D6" w:rsidRPr="009A6929" w:rsidRDefault="008872D6" w:rsidP="008872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A6929">
              <w:rPr>
                <w:rFonts w:ascii="Arial" w:hAnsi="Arial" w:cs="Arial"/>
                <w:b/>
                <w:sz w:val="24"/>
                <w:szCs w:val="24"/>
              </w:rPr>
              <w:t>Report Title:</w:t>
            </w:r>
          </w:p>
        </w:tc>
        <w:tc>
          <w:tcPr>
            <w:tcW w:w="8099" w:type="dxa"/>
            <w:gridSpan w:val="4"/>
          </w:tcPr>
          <w:p w14:paraId="7834AFC9" w14:textId="3E0128DD" w:rsidR="008872D6" w:rsidRPr="008872D6" w:rsidRDefault="00395A5E" w:rsidP="008872D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Monthly Safe Staffing Report – </w:t>
            </w:r>
            <w:r w:rsidR="0099261A">
              <w:rPr>
                <w:rFonts w:ascii="Arial" w:hAnsi="Arial" w:cs="Arial"/>
                <w:sz w:val="24"/>
                <w:szCs w:val="24"/>
              </w:rPr>
              <w:t>Febr</w:t>
            </w:r>
            <w:r w:rsidR="005D402C">
              <w:rPr>
                <w:rFonts w:ascii="Arial" w:hAnsi="Arial" w:cs="Arial"/>
                <w:sz w:val="24"/>
                <w:szCs w:val="24"/>
              </w:rPr>
              <w:t>uary 2026</w:t>
            </w:r>
          </w:p>
        </w:tc>
      </w:tr>
      <w:tr w:rsidR="008872D6" w:rsidRPr="0069003F" w14:paraId="0BA4F7FB" w14:textId="77777777" w:rsidTr="00720036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36FE510F" w14:textId="609CE2B0" w:rsidR="008872D6" w:rsidRPr="009A6929" w:rsidRDefault="008872D6" w:rsidP="008872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A6929">
              <w:rPr>
                <w:rFonts w:ascii="Arial" w:hAnsi="Arial" w:cs="Arial"/>
                <w:b/>
                <w:sz w:val="24"/>
                <w:szCs w:val="24"/>
              </w:rPr>
              <w:t>Report Author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9A69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99" w:type="dxa"/>
            <w:gridSpan w:val="4"/>
            <w:vAlign w:val="center"/>
          </w:tcPr>
          <w:p w14:paraId="4B147870" w14:textId="368386B0" w:rsidR="00395A5E" w:rsidRDefault="00395A5E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Alana Dean &amp; Jacqueline Woods - e-Rostering</w:t>
            </w:r>
            <w:r>
              <w:t xml:space="preserve"> </w:t>
            </w:r>
          </w:p>
          <w:p w14:paraId="6B5D35BB" w14:textId="77777777" w:rsidR="00395A5E" w:rsidRDefault="00395A5E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Andy Landon – Senior Nurse Safe Staffing and Head of e-Rostering</w:t>
            </w:r>
          </w:p>
          <w:p w14:paraId="55788577" w14:textId="6CD909B3" w:rsidR="008872D6" w:rsidRPr="008872D6" w:rsidRDefault="00E61552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Goninon</w:t>
            </w:r>
            <w:r w:rsidR="00395A5E">
              <w:rPr>
                <w:rFonts w:ascii="Arial" w:hAnsi="Arial" w:cs="Arial"/>
                <w:sz w:val="24"/>
                <w:szCs w:val="24"/>
              </w:rPr>
              <w:t xml:space="preserve"> – Interim Trust Deputy Director of Nursing</w:t>
            </w:r>
          </w:p>
        </w:tc>
      </w:tr>
      <w:tr w:rsidR="008872D6" w:rsidRPr="0069003F" w14:paraId="7B18760D" w14:textId="77777777" w:rsidTr="00720036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52CA122D" w14:textId="4F90CA57" w:rsidR="008872D6" w:rsidRPr="009A6929" w:rsidRDefault="008872D6" w:rsidP="008872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Report </w:t>
            </w:r>
            <w:r w:rsidRPr="009A6929">
              <w:rPr>
                <w:rFonts w:ascii="Arial" w:hAnsi="Arial" w:cs="Arial"/>
                <w:b/>
                <w:sz w:val="24"/>
                <w:szCs w:val="24"/>
              </w:rPr>
              <w:t>Sponsor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099" w:type="dxa"/>
            <w:gridSpan w:val="4"/>
            <w:vAlign w:val="center"/>
          </w:tcPr>
          <w:p w14:paraId="2D2838D1" w14:textId="7CE60303" w:rsidR="008872D6" w:rsidRPr="008872D6" w:rsidRDefault="00395A5E" w:rsidP="0072003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Sarah Dodds – Trust Director of Nursing</w:t>
            </w:r>
          </w:p>
        </w:tc>
      </w:tr>
      <w:tr w:rsidR="000834A7" w:rsidRPr="0069003F" w14:paraId="02994CD6" w14:textId="0882E184" w:rsidTr="005429D4">
        <w:trPr>
          <w:trHeight w:val="385"/>
        </w:trPr>
        <w:tc>
          <w:tcPr>
            <w:tcW w:w="2357" w:type="dxa"/>
            <w:vMerge w:val="restart"/>
            <w:shd w:val="clear" w:color="auto" w:fill="DBE5F1" w:themeFill="accent1" w:themeFillTint="33"/>
          </w:tcPr>
          <w:p w14:paraId="54381300" w14:textId="37EA9A17" w:rsidR="000834A7" w:rsidRPr="009A6929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A6929">
              <w:rPr>
                <w:rFonts w:ascii="Arial" w:hAnsi="Arial" w:cs="Arial"/>
                <w:b/>
                <w:sz w:val="24"/>
                <w:szCs w:val="24"/>
              </w:rPr>
              <w:t>Purpose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of the report</w:t>
            </w:r>
            <w:r w:rsidRPr="009A6929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85" w:type="dxa"/>
            <w:shd w:val="clear" w:color="auto" w:fill="DBE5F1" w:themeFill="accent1" w:themeFillTint="33"/>
          </w:tcPr>
          <w:p w14:paraId="5EC8CE8F" w14:textId="5B2E0401" w:rsidR="000834A7" w:rsidRPr="00323D28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Approval</w:t>
            </w:r>
          </w:p>
        </w:tc>
        <w:tc>
          <w:tcPr>
            <w:tcW w:w="2660" w:type="dxa"/>
            <w:gridSpan w:val="2"/>
            <w:shd w:val="clear" w:color="auto" w:fill="DBE5F1" w:themeFill="accent1" w:themeFillTint="33"/>
          </w:tcPr>
          <w:p w14:paraId="5EC4366B" w14:textId="1D426C98" w:rsidR="000834A7" w:rsidRPr="00323D28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Discussion</w:t>
            </w:r>
          </w:p>
        </w:tc>
        <w:tc>
          <w:tcPr>
            <w:tcW w:w="2854" w:type="dxa"/>
            <w:shd w:val="clear" w:color="auto" w:fill="DBE5F1" w:themeFill="accent1" w:themeFillTint="33"/>
          </w:tcPr>
          <w:p w14:paraId="201238BB" w14:textId="0A30F4F6" w:rsidR="000834A7" w:rsidRPr="00323D28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Information</w:t>
            </w:r>
          </w:p>
        </w:tc>
      </w:tr>
      <w:tr w:rsidR="000834A7" w:rsidRPr="0069003F" w14:paraId="5AA7C94A" w14:textId="29CA334E" w:rsidTr="005429D4">
        <w:trPr>
          <w:trHeight w:val="385"/>
        </w:trPr>
        <w:tc>
          <w:tcPr>
            <w:tcW w:w="2357" w:type="dxa"/>
            <w:vMerge/>
            <w:shd w:val="clear" w:color="auto" w:fill="DBE5F1" w:themeFill="accent1" w:themeFillTint="33"/>
          </w:tcPr>
          <w:p w14:paraId="2A8C9E0C" w14:textId="77777777" w:rsidR="000834A7" w:rsidRPr="009A6929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5" w:type="dxa"/>
          </w:tcPr>
          <w:p w14:paraId="4EF651AA" w14:textId="77777777" w:rsidR="000834A7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2"/>
          </w:tcPr>
          <w:p w14:paraId="222092D7" w14:textId="77777777" w:rsidR="000834A7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4" w:type="dxa"/>
          </w:tcPr>
          <w:p w14:paraId="4D1F0C87" w14:textId="5311A44F" w:rsidR="000834A7" w:rsidRDefault="00395A5E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</w:tr>
      <w:tr w:rsidR="00D830E0" w:rsidRPr="0069003F" w14:paraId="1F830CF7" w14:textId="63A0E54E" w:rsidTr="005429D4">
        <w:trPr>
          <w:trHeight w:val="482"/>
        </w:trPr>
        <w:tc>
          <w:tcPr>
            <w:tcW w:w="2357" w:type="dxa"/>
            <w:vMerge/>
            <w:shd w:val="clear" w:color="auto" w:fill="DBE5F1" w:themeFill="accent1" w:themeFillTint="33"/>
          </w:tcPr>
          <w:p w14:paraId="4E255B26" w14:textId="77777777" w:rsidR="00D830E0" w:rsidRPr="009A6929" w:rsidRDefault="00D830E0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99" w:type="dxa"/>
            <w:gridSpan w:val="4"/>
          </w:tcPr>
          <w:p w14:paraId="2E89DBFF" w14:textId="3772CBF1" w:rsidR="00D830E0" w:rsidRPr="00D830E0" w:rsidRDefault="00395A5E" w:rsidP="00D830E0">
            <w:pPr>
              <w:spacing w:before="60" w:after="60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aim of this paper is to provide Information to the Clinical Quality Group on how the Trust has discharged its responsibility for ensuring safe nurse staffing across its in-patient wards and emergency units. The figures and graphs compare the expected staffing levels in the in-patient ward/departments for each day against the actual staff used by the Trust.</w:t>
            </w:r>
          </w:p>
        </w:tc>
      </w:tr>
      <w:tr w:rsidR="00CB7992" w:rsidRPr="007D7713" w14:paraId="5D0071EB" w14:textId="77777777" w:rsidTr="008872D6">
        <w:trPr>
          <w:trHeight w:val="385"/>
        </w:trPr>
        <w:tc>
          <w:tcPr>
            <w:tcW w:w="10456" w:type="dxa"/>
            <w:gridSpan w:val="5"/>
            <w:shd w:val="clear" w:color="auto" w:fill="DBE5F1" w:themeFill="accent1" w:themeFillTint="33"/>
          </w:tcPr>
          <w:p w14:paraId="19333838" w14:textId="1FD2A6BF" w:rsidR="00CB7992" w:rsidRPr="007D7713" w:rsidRDefault="00D830E0" w:rsidP="001A497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Key </w:t>
            </w:r>
            <w:r w:rsidRPr="008872D6">
              <w:rPr>
                <w:rFonts w:ascii="Arial" w:hAnsi="Arial" w:cs="Arial"/>
                <w:b/>
                <w:sz w:val="24"/>
                <w:szCs w:val="24"/>
                <w:shd w:val="clear" w:color="auto" w:fill="DBE5F1" w:themeFill="accent1" w:themeFillTint="33"/>
              </w:rPr>
              <w:t xml:space="preserve">Points to Note </w:t>
            </w:r>
            <w:r w:rsidRPr="008872D6">
              <w:rPr>
                <w:rFonts w:ascii="Arial" w:hAnsi="Arial" w:cs="Arial"/>
                <w:bCs/>
                <w:i/>
                <w:iCs/>
                <w:sz w:val="24"/>
                <w:szCs w:val="24"/>
                <w:shd w:val="clear" w:color="auto" w:fill="DBE5F1" w:themeFill="accent1" w:themeFillTint="33"/>
              </w:rPr>
              <w:t>(Including any previous decisions taken)</w:t>
            </w:r>
          </w:p>
        </w:tc>
      </w:tr>
      <w:tr w:rsidR="00CB7992" w:rsidRPr="007D7713" w14:paraId="07878559" w14:textId="77777777" w:rsidTr="00967B05">
        <w:trPr>
          <w:trHeight w:val="385"/>
        </w:trPr>
        <w:tc>
          <w:tcPr>
            <w:tcW w:w="10456" w:type="dxa"/>
            <w:gridSpan w:val="5"/>
          </w:tcPr>
          <w:p w14:paraId="606AEED9" w14:textId="4359B52B" w:rsid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>Overall,</w:t>
            </w:r>
            <w:r w:rsidRPr="0099261A">
              <w:rPr>
                <w:rFonts w:ascii="Arial" w:hAnsi="Arial" w:cs="Arial"/>
              </w:rPr>
              <w:t xml:space="preserve"> the Trust now has a small vacancy level at 0.9%, the first time for </w:t>
            </w:r>
            <w:proofErr w:type="gramStart"/>
            <w:r w:rsidRPr="0099261A">
              <w:rPr>
                <w:rFonts w:ascii="Arial" w:hAnsi="Arial" w:cs="Arial"/>
              </w:rPr>
              <w:t>a number of</w:t>
            </w:r>
            <w:proofErr w:type="gramEnd"/>
            <w:r w:rsidRPr="0099261A">
              <w:rPr>
                <w:rFonts w:ascii="Arial" w:hAnsi="Arial" w:cs="Arial"/>
              </w:rPr>
              <w:t xml:space="preserve"> months.</w:t>
            </w:r>
          </w:p>
          <w:p w14:paraId="404024C5" w14:textId="7AE93A35" w:rsidR="0099261A" w:rsidRP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>However,</w:t>
            </w:r>
            <w:r w:rsidRPr="0099261A">
              <w:rPr>
                <w:rFonts w:ascii="Arial" w:hAnsi="Arial" w:cs="Arial"/>
              </w:rPr>
              <w:t xml:space="preserve"> Weston is showing a high vacancy rate of 35 WTE </w:t>
            </w:r>
          </w:p>
          <w:p w14:paraId="77CF69BD" w14:textId="77777777" w:rsidR="0099261A" w:rsidRPr="0099261A" w:rsidRDefault="0099261A" w:rsidP="0099261A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1D6C8D21" w14:textId="77777777" w:rsid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 xml:space="preserve">The band 5 turnover rate for February has increased slightly to 7.3%. The band 2 &amp; 3 turnover </w:t>
            </w:r>
          </w:p>
          <w:p w14:paraId="6B185F22" w14:textId="686EE55B" w:rsidR="0099261A" w:rsidRP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99261A">
              <w:rPr>
                <w:rFonts w:ascii="Arial" w:hAnsi="Arial" w:cs="Arial"/>
              </w:rPr>
              <w:t xml:space="preserve">ate has increased to 11.5%. </w:t>
            </w:r>
          </w:p>
          <w:p w14:paraId="210695B6" w14:textId="77777777" w:rsidR="0099261A" w:rsidRPr="0099261A" w:rsidRDefault="0099261A" w:rsidP="0099261A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1DA65E95" w14:textId="77777777" w:rsid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>The level of substantive fill compared to Bank and Agency for February has decreased to 84%</w:t>
            </w:r>
          </w:p>
          <w:p w14:paraId="14AA326C" w14:textId="1E362140" w:rsidR="0099261A" w:rsidRP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 xml:space="preserve">with a continued demand for Bank and Agency shifts to fill gaps for patient safety. </w:t>
            </w:r>
          </w:p>
          <w:p w14:paraId="605D21C3" w14:textId="77777777" w:rsidR="0099261A" w:rsidRPr="0099261A" w:rsidRDefault="0099261A" w:rsidP="0099261A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35E7FE4B" w14:textId="77777777" w:rsid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>The fifth audit of using the safer nursing care tool (SNCT) for adult and Children in-patient wards</w:t>
            </w:r>
          </w:p>
          <w:p w14:paraId="6B266B9A" w14:textId="77777777" w:rsid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>and Emergency Departments commenced in February running until early March.  This provides</w:t>
            </w:r>
          </w:p>
          <w:p w14:paraId="6FE52F72" w14:textId="22AD3DBE" w:rsidR="0099261A" w:rsidRP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 xml:space="preserve">a winter picture of acuity and dependency. </w:t>
            </w:r>
          </w:p>
          <w:p w14:paraId="465A210C" w14:textId="77777777" w:rsidR="0099261A" w:rsidRPr="0099261A" w:rsidRDefault="0099261A" w:rsidP="0099261A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262C32CA" w14:textId="77777777" w:rsid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>There remains a significant requirement to staff escalation areas at short notice, this is</w:t>
            </w:r>
          </w:p>
          <w:p w14:paraId="0AB2B449" w14:textId="21B13432" w:rsidR="0099261A" w:rsidRP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 xml:space="preserve">dynamically assessed through the twice daily staffing meetings. </w:t>
            </w:r>
          </w:p>
          <w:p w14:paraId="04BB0FB8" w14:textId="77777777" w:rsidR="0099261A" w:rsidRPr="0099261A" w:rsidRDefault="0099261A" w:rsidP="0099261A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70EC1870" w14:textId="638814C6" w:rsid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>The level of short-term staff sickness during February was noted to be higher than previous</w:t>
            </w:r>
          </w:p>
          <w:p w14:paraId="1756A5FE" w14:textId="7FEE3820" w:rsidR="0099261A" w:rsidRP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>months.</w:t>
            </w:r>
          </w:p>
          <w:p w14:paraId="722AB1D3" w14:textId="77777777" w:rsidR="0099261A" w:rsidRPr="0099261A" w:rsidRDefault="0099261A" w:rsidP="0099261A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777D39AE" w14:textId="77777777" w:rsid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>Some ward rosters have been reviewed and updated during February following the ward moves</w:t>
            </w:r>
          </w:p>
          <w:p w14:paraId="57DAAA9E" w14:textId="77777777" w:rsid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>in the previous months. This has meant some ward percentage fill has decreased temporarily as</w:t>
            </w:r>
          </w:p>
          <w:p w14:paraId="6AF4E077" w14:textId="0D963E24" w:rsidR="0099261A" w:rsidRPr="0099261A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99261A">
              <w:rPr>
                <w:rFonts w:ascii="Arial" w:hAnsi="Arial" w:cs="Arial"/>
              </w:rPr>
              <w:t xml:space="preserve">staff have been moved to new locations. </w:t>
            </w:r>
          </w:p>
          <w:p w14:paraId="5CFA4074" w14:textId="27AD591B" w:rsidR="00366325" w:rsidRPr="00BD0C4F" w:rsidRDefault="00366325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</w:p>
        </w:tc>
      </w:tr>
      <w:tr w:rsidR="00D830E0" w:rsidRPr="007D7713" w14:paraId="21E00C32" w14:textId="77777777" w:rsidTr="008872D6">
        <w:trPr>
          <w:trHeight w:val="315"/>
        </w:trPr>
        <w:tc>
          <w:tcPr>
            <w:tcW w:w="10456" w:type="dxa"/>
            <w:gridSpan w:val="5"/>
            <w:shd w:val="clear" w:color="auto" w:fill="DBE5F1" w:themeFill="accent1" w:themeFillTint="33"/>
          </w:tcPr>
          <w:p w14:paraId="0F78A1B3" w14:textId="4F79FD99" w:rsidR="00D830E0" w:rsidRPr="007D7713" w:rsidRDefault="00D830E0" w:rsidP="002B177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E3D7B">
              <w:rPr>
                <w:rFonts w:ascii="Arial" w:hAnsi="Arial" w:cs="Arial"/>
                <w:b/>
                <w:sz w:val="24"/>
                <w:szCs w:val="24"/>
              </w:rPr>
              <w:t xml:space="preserve">Strategic </w:t>
            </w:r>
            <w:r w:rsidR="001E06A1" w:rsidRPr="00AE3D7B">
              <w:rPr>
                <w:rFonts w:ascii="Arial" w:hAnsi="Arial" w:cs="Arial"/>
                <w:b/>
                <w:sz w:val="24"/>
                <w:szCs w:val="24"/>
              </w:rPr>
              <w:t xml:space="preserve">and Group Model </w:t>
            </w:r>
            <w:r w:rsidRPr="00AE3D7B">
              <w:rPr>
                <w:rFonts w:ascii="Arial" w:hAnsi="Arial" w:cs="Arial"/>
                <w:b/>
                <w:sz w:val="24"/>
                <w:szCs w:val="24"/>
              </w:rPr>
              <w:t>Alignment</w:t>
            </w:r>
          </w:p>
        </w:tc>
      </w:tr>
      <w:tr w:rsidR="00D830E0" w:rsidRPr="007D7713" w14:paraId="1766AA8C" w14:textId="77777777" w:rsidTr="00D830E0">
        <w:trPr>
          <w:trHeight w:val="315"/>
        </w:trPr>
        <w:tc>
          <w:tcPr>
            <w:tcW w:w="10456" w:type="dxa"/>
            <w:gridSpan w:val="5"/>
          </w:tcPr>
          <w:p w14:paraId="281DFC0B" w14:textId="77777777" w:rsidR="00395A5E" w:rsidRDefault="00395A5E" w:rsidP="00395A5E">
            <w:pPr>
              <w:spacing w:before="60" w:after="6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Patient Safety – Excellent Care every time</w:t>
            </w:r>
          </w:p>
          <w:p w14:paraId="5DA4D405" w14:textId="215AF31C" w:rsidR="00720036" w:rsidRPr="00720036" w:rsidRDefault="00395A5E" w:rsidP="00395A5E">
            <w:pPr>
              <w:spacing w:before="60" w:after="60"/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lastRenderedPageBreak/>
              <w:t>Staff Retention.</w:t>
            </w:r>
          </w:p>
        </w:tc>
      </w:tr>
      <w:tr w:rsidR="00D830E0" w:rsidRPr="007D7713" w14:paraId="4F2CE817" w14:textId="77777777" w:rsidTr="008872D6">
        <w:trPr>
          <w:trHeight w:val="315"/>
        </w:trPr>
        <w:tc>
          <w:tcPr>
            <w:tcW w:w="10456" w:type="dxa"/>
            <w:gridSpan w:val="5"/>
            <w:shd w:val="clear" w:color="auto" w:fill="DBE5F1" w:themeFill="accent1" w:themeFillTint="33"/>
          </w:tcPr>
          <w:p w14:paraId="58083D84" w14:textId="40F3A2FD" w:rsidR="00D830E0" w:rsidRDefault="00D830E0" w:rsidP="002B1772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863F3">
              <w:rPr>
                <w:rFonts w:ascii="Arial" w:hAnsi="Arial" w:cs="Arial"/>
                <w:b/>
                <w:sz w:val="24"/>
                <w:szCs w:val="24"/>
              </w:rPr>
              <w:lastRenderedPageBreak/>
              <w:t>Risks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and Opportunities</w:t>
            </w:r>
            <w:r w:rsidRPr="004863F3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D830E0" w:rsidRPr="007D7713" w14:paraId="7F1772C1" w14:textId="77777777" w:rsidTr="00D830E0">
        <w:trPr>
          <w:trHeight w:val="315"/>
        </w:trPr>
        <w:tc>
          <w:tcPr>
            <w:tcW w:w="10456" w:type="dxa"/>
            <w:gridSpan w:val="5"/>
          </w:tcPr>
          <w:p w14:paraId="6DB02DAB" w14:textId="77777777" w:rsidR="00395A5E" w:rsidRDefault="00395A5E" w:rsidP="00395A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Risks </w:t>
            </w:r>
          </w:p>
          <w:p w14:paraId="1AD4E864" w14:textId="77777777" w:rsidR="00395A5E" w:rsidRDefault="00395A5E" w:rsidP="00395A5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unpredictability in staffing of escalation areas and boarding beds increases the day-to-day operational risk that staff must manage.</w:t>
            </w:r>
          </w:p>
          <w:p w14:paraId="74E41420" w14:textId="77777777" w:rsidR="00395A5E" w:rsidRDefault="00395A5E" w:rsidP="00395A5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CE4FA9F" w14:textId="77777777" w:rsidR="00395A5E" w:rsidRDefault="00395A5E" w:rsidP="00395A5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has been a sustained increase in the ETOC demand in adult services that has been a challenge to manage. The ETOC project is now being rolled out across both sites to manage these patients in a more coherent way. </w:t>
            </w:r>
          </w:p>
          <w:p w14:paraId="276F8E4A" w14:textId="77777777" w:rsidR="00395A5E" w:rsidRDefault="00395A5E" w:rsidP="00395A5E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B26F57" w14:textId="77777777" w:rsidR="00395A5E" w:rsidRDefault="00395A5E" w:rsidP="00395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Opportunities </w:t>
            </w:r>
          </w:p>
          <w:p w14:paraId="0FACDB65" w14:textId="77777777" w:rsidR="00395A5E" w:rsidRDefault="00395A5E" w:rsidP="00395A5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56965B0" w14:textId="1FBD45A7" w:rsidR="00395A5E" w:rsidRDefault="00395A5E" w:rsidP="00395A5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increase in substantive staffing has supported vacancies and where able decreased the requirement for agency</w:t>
            </w:r>
            <w:r w:rsidR="0003251E">
              <w:rPr>
                <w:rFonts w:ascii="Arial" w:hAnsi="Arial" w:cs="Arial"/>
                <w:sz w:val="24"/>
                <w:szCs w:val="24"/>
              </w:rPr>
              <w:t xml:space="preserve"> staff</w:t>
            </w:r>
            <w:r>
              <w:rPr>
                <w:rFonts w:ascii="Arial" w:hAnsi="Arial" w:cs="Arial"/>
                <w:sz w:val="24"/>
                <w:szCs w:val="24"/>
              </w:rPr>
              <w:t xml:space="preserve"> to cover escalation areas and ED queues.  </w:t>
            </w:r>
          </w:p>
          <w:p w14:paraId="676F1363" w14:textId="77777777" w:rsidR="00395A5E" w:rsidRDefault="00395A5E" w:rsidP="00395A5E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479FF2" w14:textId="77777777" w:rsidR="00395A5E" w:rsidRDefault="00395A5E" w:rsidP="00395A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The formal risks associated with this report are below and now under review: </w:t>
            </w:r>
          </w:p>
          <w:p w14:paraId="75CFDEBA" w14:textId="77777777" w:rsidR="00395A5E" w:rsidRDefault="00395A5E" w:rsidP="00395A5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A08147" w14:textId="77777777" w:rsidR="00395A5E" w:rsidRDefault="00395A5E" w:rsidP="00395A5E">
            <w:pPr>
              <w:ind w:left="7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ID  5477 Risk that nurse staffing levels will not be met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 score 6 level is moderate risk.</w:t>
            </w:r>
          </w:p>
          <w:p w14:paraId="228C5670" w14:textId="77777777" w:rsidR="00395A5E" w:rsidRDefault="00395A5E" w:rsidP="00395A5E">
            <w:pPr>
              <w:rPr>
                <w:rStyle w:val="eop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    </w:t>
            </w:r>
            <w: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ID</w:t>
            </w: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Risk 737 unable to recruit staff </w:t>
            </w:r>
            <w:r>
              <w:rPr>
                <w:rStyle w:val="normaltextrun"/>
                <w:b/>
                <w:bCs/>
              </w:rPr>
              <w:t xml:space="preserve">- 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>score 8</w:t>
            </w:r>
            <w:r>
              <w:rPr>
                <w:rStyle w:val="normaltextrun"/>
                <w:rFonts w:eastAsia="Arial"/>
                <w:color w:val="000000" w:themeColor="text1"/>
                <w:lang w:val="id-ID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>level</w:t>
            </w: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is high risk. </w:t>
            </w:r>
          </w:p>
          <w:p w14:paraId="777282F9" w14:textId="7CDCD1C3" w:rsidR="00D830E0" w:rsidRDefault="00395A5E" w:rsidP="00395A5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 ID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id-ID"/>
              </w:rPr>
              <w:t>Risk 2694 unable to retain staff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 xml:space="preserve"> –</w:t>
            </w:r>
            <w:r>
              <w:rPr>
                <w:rStyle w:val="normaltextrun"/>
                <w:lang w:val="id-ID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 xml:space="preserve">score 8 </w:t>
            </w: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level is high risk.</w:t>
            </w:r>
          </w:p>
        </w:tc>
      </w:tr>
      <w:tr w:rsidR="00D830E0" w:rsidRPr="007D7713" w14:paraId="18C00E88" w14:textId="77777777" w:rsidTr="008872D6">
        <w:trPr>
          <w:trHeight w:val="315"/>
        </w:trPr>
        <w:tc>
          <w:tcPr>
            <w:tcW w:w="10456" w:type="dxa"/>
            <w:gridSpan w:val="5"/>
            <w:shd w:val="clear" w:color="auto" w:fill="DBE5F1" w:themeFill="accent1" w:themeFillTint="33"/>
          </w:tcPr>
          <w:p w14:paraId="21641D2D" w14:textId="42F573E3" w:rsidR="00D830E0" w:rsidRDefault="00D830E0" w:rsidP="00D830E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2784D">
              <w:rPr>
                <w:rFonts w:ascii="Arial" w:hAnsi="Arial" w:cs="Arial"/>
                <w:b/>
                <w:sz w:val="24"/>
                <w:szCs w:val="24"/>
              </w:rPr>
              <w:t>Recommendation</w:t>
            </w:r>
          </w:p>
        </w:tc>
      </w:tr>
      <w:tr w:rsidR="00D830E0" w:rsidRPr="007D7713" w14:paraId="7AFC4E0B" w14:textId="77777777" w:rsidTr="00D830E0">
        <w:trPr>
          <w:trHeight w:val="315"/>
        </w:trPr>
        <w:tc>
          <w:tcPr>
            <w:tcW w:w="10456" w:type="dxa"/>
            <w:gridSpan w:val="5"/>
          </w:tcPr>
          <w:p w14:paraId="42A70388" w14:textId="77777777" w:rsidR="00395A5E" w:rsidRDefault="00395A5E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report is for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Information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84E96F" w14:textId="46718222" w:rsidR="00D830E0" w:rsidRDefault="00D830E0" w:rsidP="000834A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30E0" w:rsidRPr="007D7713" w14:paraId="6C70E704" w14:textId="77777777" w:rsidTr="008872D6">
        <w:trPr>
          <w:trHeight w:val="315"/>
        </w:trPr>
        <w:tc>
          <w:tcPr>
            <w:tcW w:w="10456" w:type="dxa"/>
            <w:gridSpan w:val="5"/>
            <w:shd w:val="clear" w:color="auto" w:fill="DBE5F1" w:themeFill="accent1" w:themeFillTint="33"/>
          </w:tcPr>
          <w:p w14:paraId="2772714A" w14:textId="7080441B" w:rsidR="00D830E0" w:rsidRDefault="00D830E0" w:rsidP="00D830E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D830E0">
              <w:rPr>
                <w:rFonts w:ascii="Arial" w:hAnsi="Arial" w:cs="Arial"/>
                <w:b/>
                <w:sz w:val="24"/>
                <w:szCs w:val="24"/>
              </w:rPr>
              <w:t>History of the paper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Pr="004863F3">
              <w:rPr>
                <w:rFonts w:ascii="Arial" w:hAnsi="Arial" w:cs="Arial"/>
                <w:b/>
                <w:sz w:val="24"/>
                <w:szCs w:val="24"/>
              </w:rPr>
              <w:t xml:space="preserve">details of where paper has </w:t>
            </w:r>
            <w:r w:rsidRPr="004863F3">
              <w:rPr>
                <w:rFonts w:ascii="Arial" w:hAnsi="Arial" w:cs="Arial"/>
                <w:b/>
                <w:sz w:val="24"/>
                <w:szCs w:val="24"/>
                <w:u w:val="single"/>
              </w:rPr>
              <w:t>previously</w:t>
            </w:r>
            <w:r w:rsidRPr="004863F3">
              <w:rPr>
                <w:rFonts w:ascii="Arial" w:hAnsi="Arial" w:cs="Arial"/>
                <w:b/>
                <w:sz w:val="24"/>
                <w:szCs w:val="24"/>
              </w:rPr>
              <w:t xml:space="preserve"> been received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D830E0" w:rsidRPr="007D7713" w14:paraId="0BC2EE75" w14:textId="77777777" w:rsidTr="005429D4">
        <w:trPr>
          <w:trHeight w:val="315"/>
        </w:trPr>
        <w:tc>
          <w:tcPr>
            <w:tcW w:w="5071" w:type="dxa"/>
            <w:gridSpan w:val="3"/>
          </w:tcPr>
          <w:p w14:paraId="0AAD6F1A" w14:textId="543A4950" w:rsidR="00D830E0" w:rsidRPr="00366325" w:rsidRDefault="00D830E0" w:rsidP="00D830E0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043A88">
              <w:rPr>
                <w:rFonts w:ascii="Arial" w:hAnsi="Arial" w:cs="Arial"/>
                <w:bCs/>
                <w:sz w:val="24"/>
                <w:szCs w:val="24"/>
              </w:rPr>
              <w:t>[Name of Committee/Group/Board]</w:t>
            </w:r>
          </w:p>
        </w:tc>
        <w:tc>
          <w:tcPr>
            <w:tcW w:w="5385" w:type="dxa"/>
            <w:gridSpan w:val="2"/>
          </w:tcPr>
          <w:p w14:paraId="018CA5D8" w14:textId="30EB98A1" w:rsidR="00D830E0" w:rsidRPr="00366325" w:rsidRDefault="00D830E0" w:rsidP="00D830E0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043A88">
              <w:rPr>
                <w:rFonts w:ascii="Arial" w:hAnsi="Arial" w:cs="Arial"/>
                <w:bCs/>
                <w:sz w:val="24"/>
                <w:szCs w:val="24"/>
              </w:rPr>
              <w:t>[Insert Date paper was received]</w:t>
            </w:r>
          </w:p>
        </w:tc>
      </w:tr>
      <w:tr w:rsidR="00D830E0" w:rsidRPr="00C5369B" w14:paraId="14954EA1" w14:textId="77777777" w:rsidTr="005429D4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6407F170" w14:textId="77777777" w:rsidR="00D830E0" w:rsidRPr="007D7713" w:rsidRDefault="00D830E0" w:rsidP="00D830E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7D7713">
              <w:rPr>
                <w:rFonts w:ascii="Arial" w:hAnsi="Arial" w:cs="Arial"/>
                <w:b/>
                <w:sz w:val="24"/>
                <w:szCs w:val="24"/>
              </w:rPr>
              <w:t>Appendices:</w:t>
            </w:r>
          </w:p>
        </w:tc>
        <w:tc>
          <w:tcPr>
            <w:tcW w:w="8099" w:type="dxa"/>
            <w:gridSpan w:val="4"/>
          </w:tcPr>
          <w:p w14:paraId="661A8CFD" w14:textId="77777777" w:rsidR="00395A5E" w:rsidRDefault="00395A5E" w:rsidP="00395A5E">
            <w:pPr>
              <w:spacing w:before="60" w:after="60"/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Appendix 1</w:t>
            </w:r>
            <w:r>
              <w:t xml:space="preserve"> </w:t>
            </w:r>
          </w:p>
          <w:p w14:paraId="1FC646C2" w14:textId="6BC0BE82" w:rsidR="000834A7" w:rsidRPr="000834A7" w:rsidRDefault="00395A5E" w:rsidP="00395A5E">
            <w:pPr>
              <w:spacing w:before="60" w:after="60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Supplementary Data for Monthly Staffing Report </w:t>
            </w:r>
            <w:r w:rsidR="00D60A27">
              <w:rPr>
                <w:rFonts w:ascii="Arial" w:hAnsi="Arial" w:cs="Arial"/>
                <w:i/>
                <w:iCs/>
                <w:sz w:val="24"/>
                <w:szCs w:val="24"/>
              </w:rPr>
              <w:t>January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20</w:t>
            </w:r>
            <w:r w:rsidR="00D60A27">
              <w:rPr>
                <w:rFonts w:ascii="Arial" w:hAnsi="Arial" w:cs="Arial"/>
                <w:i/>
                <w:iCs/>
                <w:sz w:val="24"/>
                <w:szCs w:val="24"/>
              </w:rPr>
              <w:t>26</w:t>
            </w:r>
          </w:p>
        </w:tc>
      </w:tr>
    </w:tbl>
    <w:p w14:paraId="2CA832AB" w14:textId="77777777" w:rsidR="00720036" w:rsidRDefault="00720036" w:rsidP="004C28FE">
      <w:pPr>
        <w:spacing w:after="0" w:line="240" w:lineRule="auto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47629D6" w14:textId="77777777" w:rsidR="008872D6" w:rsidRPr="008872D6" w:rsidRDefault="008872D6" w:rsidP="008872D6">
      <w:pPr>
        <w:tabs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sectPr w:rsidR="008872D6" w:rsidRPr="008872D6" w:rsidSect="007A7B6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851" w:bottom="993" w:left="992" w:header="283" w:footer="709" w:gutter="0"/>
      <w:pgBorders w:offsetFrom="page">
        <w:bottom w:val="single" w:sz="4" w:space="24" w:color="0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F164D" w14:textId="77777777" w:rsidR="00923EE5" w:rsidRDefault="00923EE5">
      <w:pPr>
        <w:spacing w:after="0" w:line="240" w:lineRule="auto"/>
      </w:pPr>
      <w:r>
        <w:separator/>
      </w:r>
    </w:p>
  </w:endnote>
  <w:endnote w:type="continuationSeparator" w:id="0">
    <w:p w14:paraId="42B30FB4" w14:textId="77777777" w:rsidR="00923EE5" w:rsidRDefault="00923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258148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F25B3B6" w14:textId="77777777" w:rsidR="00320072" w:rsidRDefault="00B25CF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37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37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9652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442333" w14:textId="0C34F512" w:rsidR="00A75722" w:rsidRDefault="00A7572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527E70" w14:textId="77777777" w:rsidR="00A75722" w:rsidRDefault="00A75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F8DFE" w14:textId="77777777" w:rsidR="00923EE5" w:rsidRDefault="00923EE5">
      <w:pPr>
        <w:spacing w:after="0" w:line="240" w:lineRule="auto"/>
      </w:pPr>
      <w:r>
        <w:separator/>
      </w:r>
    </w:p>
  </w:footnote>
  <w:footnote w:type="continuationSeparator" w:id="0">
    <w:p w14:paraId="3DE65C70" w14:textId="77777777" w:rsidR="00923EE5" w:rsidRDefault="00923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AC5F" w14:textId="21C95E57" w:rsidR="00320072" w:rsidRPr="004409C8" w:rsidRDefault="00320072" w:rsidP="00E652E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EB54" w14:textId="0BDA5D2A" w:rsidR="00E652EC" w:rsidRDefault="00E16271" w:rsidP="00E16271">
    <w:pPr>
      <w:pStyle w:val="Header"/>
      <w:jc w:val="right"/>
    </w:pPr>
    <w:r>
      <w:rPr>
        <w:noProof/>
        <w:lang w:eastAsia="en-GB"/>
      </w:rPr>
      <w:drawing>
        <wp:inline distT="0" distB="0" distL="0" distR="0" wp14:anchorId="5334C82F" wp14:editId="2AF08832">
          <wp:extent cx="1466850" cy="774700"/>
          <wp:effectExtent l="0" t="0" r="0" b="6350"/>
          <wp:docPr id="8" name="Picture 8" descr="C:\Users\sanderseri\pictures\CONFIDENTIAL UHBW LOGO BLUE AWK_RIGHT ALIGNED nobac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:\Users\sanderseri\pictures\CONFIDENTIAL UHBW LOGO BLUE AWK_RIGHT ALIGNED nob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7676"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32DE"/>
    <w:multiLevelType w:val="multilevel"/>
    <w:tmpl w:val="5C70B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0E2A37"/>
    <w:multiLevelType w:val="hybridMultilevel"/>
    <w:tmpl w:val="7E60B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931"/>
    <w:multiLevelType w:val="multilevel"/>
    <w:tmpl w:val="130E4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E739AF"/>
    <w:multiLevelType w:val="hybridMultilevel"/>
    <w:tmpl w:val="4E7EAA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077ED7"/>
    <w:multiLevelType w:val="hybridMultilevel"/>
    <w:tmpl w:val="8B9AF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D6E06"/>
    <w:multiLevelType w:val="hybridMultilevel"/>
    <w:tmpl w:val="8CF0586E"/>
    <w:lvl w:ilvl="0" w:tplc="08D41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46877"/>
    <w:multiLevelType w:val="hybridMultilevel"/>
    <w:tmpl w:val="EE3AC3A0"/>
    <w:lvl w:ilvl="0" w:tplc="08090001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Lucida Console" w:hAnsi="Lucida Console" w:hint="default"/>
      </w:rPr>
    </w:lvl>
    <w:lvl w:ilvl="2" w:tplc="080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Lucida Console" w:hAnsi="Lucida Console" w:hint="default"/>
      </w:rPr>
    </w:lvl>
    <w:lvl w:ilvl="5" w:tplc="080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Lucida Console" w:hAnsi="Lucida Console" w:hint="default"/>
      </w:rPr>
    </w:lvl>
    <w:lvl w:ilvl="8" w:tplc="080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27C4C"/>
    <w:multiLevelType w:val="multilevel"/>
    <w:tmpl w:val="B122D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FD01AF"/>
    <w:multiLevelType w:val="multilevel"/>
    <w:tmpl w:val="EA321C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A0949C3"/>
    <w:multiLevelType w:val="hybridMultilevel"/>
    <w:tmpl w:val="88B861DA"/>
    <w:lvl w:ilvl="0" w:tplc="795887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1D6370"/>
    <w:multiLevelType w:val="hybridMultilevel"/>
    <w:tmpl w:val="36305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6D073B"/>
    <w:multiLevelType w:val="hybridMultilevel"/>
    <w:tmpl w:val="3D2AD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22571"/>
    <w:multiLevelType w:val="hybridMultilevel"/>
    <w:tmpl w:val="40C08B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5DF66D9"/>
    <w:multiLevelType w:val="multilevel"/>
    <w:tmpl w:val="C80E74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35DF70F6"/>
    <w:multiLevelType w:val="multilevel"/>
    <w:tmpl w:val="C80E74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C055995"/>
    <w:multiLevelType w:val="multilevel"/>
    <w:tmpl w:val="D5B2CC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21"/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E42FBA"/>
    <w:multiLevelType w:val="hybridMultilevel"/>
    <w:tmpl w:val="6FAA64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AA3135"/>
    <w:multiLevelType w:val="hybridMultilevel"/>
    <w:tmpl w:val="E888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E21C9"/>
    <w:multiLevelType w:val="multilevel"/>
    <w:tmpl w:val="BAF49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A2F170B"/>
    <w:multiLevelType w:val="multilevel"/>
    <w:tmpl w:val="4BE02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A472D11"/>
    <w:multiLevelType w:val="hybridMultilevel"/>
    <w:tmpl w:val="4B6A74E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09C1831"/>
    <w:multiLevelType w:val="hybridMultilevel"/>
    <w:tmpl w:val="77406E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B969B8"/>
    <w:multiLevelType w:val="multilevel"/>
    <w:tmpl w:val="426A3A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D7E4427"/>
    <w:multiLevelType w:val="multilevel"/>
    <w:tmpl w:val="A19428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4E78EC"/>
    <w:multiLevelType w:val="hybridMultilevel"/>
    <w:tmpl w:val="7B6C7D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FCD4E6E"/>
    <w:multiLevelType w:val="hybridMultilevel"/>
    <w:tmpl w:val="4F527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450AC"/>
    <w:multiLevelType w:val="hybridMultilevel"/>
    <w:tmpl w:val="A8543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0252"/>
    <w:multiLevelType w:val="hybridMultilevel"/>
    <w:tmpl w:val="834C9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0B4350"/>
    <w:multiLevelType w:val="hybridMultilevel"/>
    <w:tmpl w:val="A8929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24D5E"/>
    <w:multiLevelType w:val="hybridMultilevel"/>
    <w:tmpl w:val="377A9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B3CBD"/>
    <w:multiLevelType w:val="hybridMultilevel"/>
    <w:tmpl w:val="C3507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411714">
    <w:abstractNumId w:val="22"/>
  </w:num>
  <w:num w:numId="2" w16cid:durableId="896165587">
    <w:abstractNumId w:val="2"/>
  </w:num>
  <w:num w:numId="3" w16cid:durableId="981541216">
    <w:abstractNumId w:val="15"/>
  </w:num>
  <w:num w:numId="4" w16cid:durableId="1971782756">
    <w:abstractNumId w:val="7"/>
  </w:num>
  <w:num w:numId="5" w16cid:durableId="1345519856">
    <w:abstractNumId w:val="23"/>
  </w:num>
  <w:num w:numId="6" w16cid:durableId="847863463">
    <w:abstractNumId w:val="25"/>
  </w:num>
  <w:num w:numId="7" w16cid:durableId="1539659234">
    <w:abstractNumId w:val="17"/>
  </w:num>
  <w:num w:numId="8" w16cid:durableId="654341560">
    <w:abstractNumId w:val="24"/>
  </w:num>
  <w:num w:numId="9" w16cid:durableId="923295328">
    <w:abstractNumId w:val="12"/>
  </w:num>
  <w:num w:numId="10" w16cid:durableId="937373367">
    <w:abstractNumId w:val="8"/>
  </w:num>
  <w:num w:numId="11" w16cid:durableId="926036573">
    <w:abstractNumId w:val="18"/>
  </w:num>
  <w:num w:numId="12" w16cid:durableId="6065003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4462567">
    <w:abstractNumId w:val="21"/>
  </w:num>
  <w:num w:numId="14" w16cid:durableId="878978635">
    <w:abstractNumId w:val="0"/>
  </w:num>
  <w:num w:numId="15" w16cid:durableId="1106539275">
    <w:abstractNumId w:val="20"/>
  </w:num>
  <w:num w:numId="16" w16cid:durableId="658995758">
    <w:abstractNumId w:val="6"/>
  </w:num>
  <w:num w:numId="17" w16cid:durableId="1267091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6583913">
    <w:abstractNumId w:val="24"/>
  </w:num>
  <w:num w:numId="19" w16cid:durableId="1558128116">
    <w:abstractNumId w:val="12"/>
  </w:num>
  <w:num w:numId="20" w16cid:durableId="585040897">
    <w:abstractNumId w:val="13"/>
  </w:num>
  <w:num w:numId="21" w16cid:durableId="1676881395">
    <w:abstractNumId w:val="14"/>
  </w:num>
  <w:num w:numId="22" w16cid:durableId="1092775443">
    <w:abstractNumId w:val="29"/>
  </w:num>
  <w:num w:numId="23" w16cid:durableId="1277445717">
    <w:abstractNumId w:val="10"/>
  </w:num>
  <w:num w:numId="24" w16cid:durableId="1585187685">
    <w:abstractNumId w:val="16"/>
  </w:num>
  <w:num w:numId="25" w16cid:durableId="1953632844">
    <w:abstractNumId w:val="3"/>
  </w:num>
  <w:num w:numId="26" w16cid:durableId="242490989">
    <w:abstractNumId w:val="4"/>
  </w:num>
  <w:num w:numId="27" w16cid:durableId="13728278">
    <w:abstractNumId w:val="27"/>
  </w:num>
  <w:num w:numId="28" w16cid:durableId="1904872882">
    <w:abstractNumId w:val="30"/>
  </w:num>
  <w:num w:numId="29" w16cid:durableId="82727433">
    <w:abstractNumId w:val="26"/>
  </w:num>
  <w:num w:numId="30" w16cid:durableId="710615936">
    <w:abstractNumId w:val="5"/>
  </w:num>
  <w:num w:numId="31" w16cid:durableId="449935015">
    <w:abstractNumId w:val="9"/>
  </w:num>
  <w:num w:numId="32" w16cid:durableId="1346516127">
    <w:abstractNumId w:val="19"/>
  </w:num>
  <w:num w:numId="33" w16cid:durableId="203180197">
    <w:abstractNumId w:val="11"/>
  </w:num>
  <w:num w:numId="34" w16cid:durableId="977339946">
    <w:abstractNumId w:val="1"/>
  </w:num>
  <w:num w:numId="35" w16cid:durableId="15245143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9B"/>
    <w:rsid w:val="00002919"/>
    <w:rsid w:val="000032F3"/>
    <w:rsid w:val="000034CA"/>
    <w:rsid w:val="00015969"/>
    <w:rsid w:val="0001678A"/>
    <w:rsid w:val="00020334"/>
    <w:rsid w:val="00021C34"/>
    <w:rsid w:val="0003251E"/>
    <w:rsid w:val="000338E9"/>
    <w:rsid w:val="0003511B"/>
    <w:rsid w:val="00052C35"/>
    <w:rsid w:val="000575A1"/>
    <w:rsid w:val="000737EA"/>
    <w:rsid w:val="00073F99"/>
    <w:rsid w:val="000834A7"/>
    <w:rsid w:val="000861E4"/>
    <w:rsid w:val="00092AE5"/>
    <w:rsid w:val="0009361D"/>
    <w:rsid w:val="00094E08"/>
    <w:rsid w:val="000A254E"/>
    <w:rsid w:val="000A496C"/>
    <w:rsid w:val="000A63CC"/>
    <w:rsid w:val="000B01F8"/>
    <w:rsid w:val="000B54A0"/>
    <w:rsid w:val="000B629D"/>
    <w:rsid w:val="000C1756"/>
    <w:rsid w:val="000C49DF"/>
    <w:rsid w:val="000D2FF8"/>
    <w:rsid w:val="000D599E"/>
    <w:rsid w:val="000D5EFB"/>
    <w:rsid w:val="000E69A1"/>
    <w:rsid w:val="000F0C89"/>
    <w:rsid w:val="00103129"/>
    <w:rsid w:val="00104646"/>
    <w:rsid w:val="00105918"/>
    <w:rsid w:val="0010775C"/>
    <w:rsid w:val="00114F95"/>
    <w:rsid w:val="00120256"/>
    <w:rsid w:val="0012753F"/>
    <w:rsid w:val="00131E49"/>
    <w:rsid w:val="00142D54"/>
    <w:rsid w:val="00156911"/>
    <w:rsid w:val="00156CDA"/>
    <w:rsid w:val="00166794"/>
    <w:rsid w:val="0017315F"/>
    <w:rsid w:val="001751B6"/>
    <w:rsid w:val="001821C8"/>
    <w:rsid w:val="00185CE8"/>
    <w:rsid w:val="001A0859"/>
    <w:rsid w:val="001A497E"/>
    <w:rsid w:val="001B284C"/>
    <w:rsid w:val="001D2B50"/>
    <w:rsid w:val="001D6B66"/>
    <w:rsid w:val="001D7C83"/>
    <w:rsid w:val="001E06A1"/>
    <w:rsid w:val="001F2094"/>
    <w:rsid w:val="001F6D05"/>
    <w:rsid w:val="00214746"/>
    <w:rsid w:val="00247F71"/>
    <w:rsid w:val="002502AB"/>
    <w:rsid w:val="00252A31"/>
    <w:rsid w:val="002648C6"/>
    <w:rsid w:val="002654C6"/>
    <w:rsid w:val="0028486C"/>
    <w:rsid w:val="0028668B"/>
    <w:rsid w:val="00293738"/>
    <w:rsid w:val="002A32C8"/>
    <w:rsid w:val="002A3A7C"/>
    <w:rsid w:val="002B1772"/>
    <w:rsid w:val="002B22B3"/>
    <w:rsid w:val="002C5BCA"/>
    <w:rsid w:val="002D086D"/>
    <w:rsid w:val="002D334D"/>
    <w:rsid w:val="002E13A2"/>
    <w:rsid w:val="002E24E4"/>
    <w:rsid w:val="002E2FBB"/>
    <w:rsid w:val="002F3125"/>
    <w:rsid w:val="00303BAB"/>
    <w:rsid w:val="00306376"/>
    <w:rsid w:val="00313AC0"/>
    <w:rsid w:val="00320072"/>
    <w:rsid w:val="00323D28"/>
    <w:rsid w:val="00333888"/>
    <w:rsid w:val="0033658F"/>
    <w:rsid w:val="0034535D"/>
    <w:rsid w:val="0034559D"/>
    <w:rsid w:val="003567B6"/>
    <w:rsid w:val="0035777D"/>
    <w:rsid w:val="003629C4"/>
    <w:rsid w:val="00366325"/>
    <w:rsid w:val="003712F6"/>
    <w:rsid w:val="00372831"/>
    <w:rsid w:val="00374E63"/>
    <w:rsid w:val="00380025"/>
    <w:rsid w:val="00380246"/>
    <w:rsid w:val="00381099"/>
    <w:rsid w:val="003823F5"/>
    <w:rsid w:val="00383B5A"/>
    <w:rsid w:val="003858CE"/>
    <w:rsid w:val="003904AA"/>
    <w:rsid w:val="00390575"/>
    <w:rsid w:val="00394746"/>
    <w:rsid w:val="00395A5E"/>
    <w:rsid w:val="003A05D6"/>
    <w:rsid w:val="003A7676"/>
    <w:rsid w:val="003B02DA"/>
    <w:rsid w:val="003B3197"/>
    <w:rsid w:val="003B36F9"/>
    <w:rsid w:val="003B7749"/>
    <w:rsid w:val="003C34C9"/>
    <w:rsid w:val="003C6584"/>
    <w:rsid w:val="003D2921"/>
    <w:rsid w:val="003D56CA"/>
    <w:rsid w:val="003D6368"/>
    <w:rsid w:val="003F2E7A"/>
    <w:rsid w:val="003F333C"/>
    <w:rsid w:val="0040030A"/>
    <w:rsid w:val="00404A75"/>
    <w:rsid w:val="00411992"/>
    <w:rsid w:val="00417FAD"/>
    <w:rsid w:val="004321F9"/>
    <w:rsid w:val="00442497"/>
    <w:rsid w:val="0044314C"/>
    <w:rsid w:val="00446037"/>
    <w:rsid w:val="00451A1F"/>
    <w:rsid w:val="00461A79"/>
    <w:rsid w:val="00466C96"/>
    <w:rsid w:val="00483826"/>
    <w:rsid w:val="0048459A"/>
    <w:rsid w:val="004863B1"/>
    <w:rsid w:val="00492937"/>
    <w:rsid w:val="004A1D3B"/>
    <w:rsid w:val="004A7914"/>
    <w:rsid w:val="004C28FE"/>
    <w:rsid w:val="004D40E7"/>
    <w:rsid w:val="004E3265"/>
    <w:rsid w:val="004E4001"/>
    <w:rsid w:val="004E6393"/>
    <w:rsid w:val="004F0FC8"/>
    <w:rsid w:val="00503B90"/>
    <w:rsid w:val="00515B6F"/>
    <w:rsid w:val="0052718D"/>
    <w:rsid w:val="005352AD"/>
    <w:rsid w:val="005429D4"/>
    <w:rsid w:val="00551026"/>
    <w:rsid w:val="00553870"/>
    <w:rsid w:val="00564073"/>
    <w:rsid w:val="0056602F"/>
    <w:rsid w:val="00571A32"/>
    <w:rsid w:val="0057264B"/>
    <w:rsid w:val="00581491"/>
    <w:rsid w:val="005827F9"/>
    <w:rsid w:val="005848CD"/>
    <w:rsid w:val="0059337A"/>
    <w:rsid w:val="005A6134"/>
    <w:rsid w:val="005D402C"/>
    <w:rsid w:val="005E1A64"/>
    <w:rsid w:val="005E2BA6"/>
    <w:rsid w:val="005E3B16"/>
    <w:rsid w:val="005F1A88"/>
    <w:rsid w:val="005F5FEF"/>
    <w:rsid w:val="005F6125"/>
    <w:rsid w:val="006005D5"/>
    <w:rsid w:val="00604145"/>
    <w:rsid w:val="006073E8"/>
    <w:rsid w:val="00613E0C"/>
    <w:rsid w:val="00630296"/>
    <w:rsid w:val="0064066A"/>
    <w:rsid w:val="0064127C"/>
    <w:rsid w:val="00651182"/>
    <w:rsid w:val="00664C05"/>
    <w:rsid w:val="006679B5"/>
    <w:rsid w:val="0067390F"/>
    <w:rsid w:val="00677475"/>
    <w:rsid w:val="006822CF"/>
    <w:rsid w:val="0069003F"/>
    <w:rsid w:val="006972AA"/>
    <w:rsid w:val="006A68AD"/>
    <w:rsid w:val="006A75B3"/>
    <w:rsid w:val="006C2BED"/>
    <w:rsid w:val="006C470C"/>
    <w:rsid w:val="006D5CFF"/>
    <w:rsid w:val="006D6009"/>
    <w:rsid w:val="006E02FF"/>
    <w:rsid w:val="006F0799"/>
    <w:rsid w:val="006F755A"/>
    <w:rsid w:val="00705B55"/>
    <w:rsid w:val="007063A8"/>
    <w:rsid w:val="00706DD0"/>
    <w:rsid w:val="00710F55"/>
    <w:rsid w:val="00720036"/>
    <w:rsid w:val="00724039"/>
    <w:rsid w:val="00727C9B"/>
    <w:rsid w:val="007316D2"/>
    <w:rsid w:val="00737541"/>
    <w:rsid w:val="0074366A"/>
    <w:rsid w:val="007449A8"/>
    <w:rsid w:val="00752022"/>
    <w:rsid w:val="007539C0"/>
    <w:rsid w:val="00754C94"/>
    <w:rsid w:val="00760F08"/>
    <w:rsid w:val="00761370"/>
    <w:rsid w:val="0076573D"/>
    <w:rsid w:val="0077798F"/>
    <w:rsid w:val="00791A94"/>
    <w:rsid w:val="007941E1"/>
    <w:rsid w:val="007A7B66"/>
    <w:rsid w:val="007B17FB"/>
    <w:rsid w:val="007B30C0"/>
    <w:rsid w:val="007C02AA"/>
    <w:rsid w:val="007C207D"/>
    <w:rsid w:val="007C499B"/>
    <w:rsid w:val="007D4B09"/>
    <w:rsid w:val="007D7713"/>
    <w:rsid w:val="007E4EF1"/>
    <w:rsid w:val="007F593B"/>
    <w:rsid w:val="007F6F1A"/>
    <w:rsid w:val="0080085A"/>
    <w:rsid w:val="00800F87"/>
    <w:rsid w:val="00815A1F"/>
    <w:rsid w:val="00821DC6"/>
    <w:rsid w:val="00823201"/>
    <w:rsid w:val="00823B70"/>
    <w:rsid w:val="008558ED"/>
    <w:rsid w:val="00875625"/>
    <w:rsid w:val="008802E1"/>
    <w:rsid w:val="008803B4"/>
    <w:rsid w:val="00885801"/>
    <w:rsid w:val="008872D6"/>
    <w:rsid w:val="008941D4"/>
    <w:rsid w:val="008A2762"/>
    <w:rsid w:val="008A40AC"/>
    <w:rsid w:val="008B5AD9"/>
    <w:rsid w:val="008B6815"/>
    <w:rsid w:val="008D2605"/>
    <w:rsid w:val="008D3E2A"/>
    <w:rsid w:val="008D4C2A"/>
    <w:rsid w:val="008F1D82"/>
    <w:rsid w:val="008F281A"/>
    <w:rsid w:val="0091553E"/>
    <w:rsid w:val="00917865"/>
    <w:rsid w:val="00923EE5"/>
    <w:rsid w:val="00942723"/>
    <w:rsid w:val="009433A0"/>
    <w:rsid w:val="009466CA"/>
    <w:rsid w:val="00947330"/>
    <w:rsid w:val="00952A03"/>
    <w:rsid w:val="00956144"/>
    <w:rsid w:val="00957167"/>
    <w:rsid w:val="00967B05"/>
    <w:rsid w:val="00967CFD"/>
    <w:rsid w:val="0099261A"/>
    <w:rsid w:val="009940E3"/>
    <w:rsid w:val="00997897"/>
    <w:rsid w:val="009A6929"/>
    <w:rsid w:val="009B1675"/>
    <w:rsid w:val="009C0D6B"/>
    <w:rsid w:val="009C3B69"/>
    <w:rsid w:val="009C759F"/>
    <w:rsid w:val="009D445E"/>
    <w:rsid w:val="009E2FAE"/>
    <w:rsid w:val="009F1276"/>
    <w:rsid w:val="009F6798"/>
    <w:rsid w:val="00A01535"/>
    <w:rsid w:val="00A03771"/>
    <w:rsid w:val="00A03E0E"/>
    <w:rsid w:val="00A25976"/>
    <w:rsid w:val="00A420B3"/>
    <w:rsid w:val="00A533F8"/>
    <w:rsid w:val="00A62949"/>
    <w:rsid w:val="00A75722"/>
    <w:rsid w:val="00A83845"/>
    <w:rsid w:val="00AC6496"/>
    <w:rsid w:val="00AD3596"/>
    <w:rsid w:val="00AD4BDF"/>
    <w:rsid w:val="00AD57AE"/>
    <w:rsid w:val="00AE0202"/>
    <w:rsid w:val="00AE1903"/>
    <w:rsid w:val="00AE3D7B"/>
    <w:rsid w:val="00AE4E73"/>
    <w:rsid w:val="00AE688E"/>
    <w:rsid w:val="00AE6CD0"/>
    <w:rsid w:val="00AF0887"/>
    <w:rsid w:val="00AF6C2A"/>
    <w:rsid w:val="00B0046A"/>
    <w:rsid w:val="00B00D63"/>
    <w:rsid w:val="00B01EF9"/>
    <w:rsid w:val="00B05EC4"/>
    <w:rsid w:val="00B078B3"/>
    <w:rsid w:val="00B25CF8"/>
    <w:rsid w:val="00B2777F"/>
    <w:rsid w:val="00B33FEE"/>
    <w:rsid w:val="00B34F92"/>
    <w:rsid w:val="00B3734E"/>
    <w:rsid w:val="00B42197"/>
    <w:rsid w:val="00B51D2E"/>
    <w:rsid w:val="00B64AB3"/>
    <w:rsid w:val="00B721EB"/>
    <w:rsid w:val="00B77DFB"/>
    <w:rsid w:val="00B92C31"/>
    <w:rsid w:val="00B959FF"/>
    <w:rsid w:val="00BA1651"/>
    <w:rsid w:val="00BA1AB5"/>
    <w:rsid w:val="00BA22E5"/>
    <w:rsid w:val="00BA5F4A"/>
    <w:rsid w:val="00BA7FAB"/>
    <w:rsid w:val="00BB6A90"/>
    <w:rsid w:val="00BC2C85"/>
    <w:rsid w:val="00BD0C4F"/>
    <w:rsid w:val="00BE4EFC"/>
    <w:rsid w:val="00BF2EAA"/>
    <w:rsid w:val="00C00A33"/>
    <w:rsid w:val="00C03ED0"/>
    <w:rsid w:val="00C11F69"/>
    <w:rsid w:val="00C368C9"/>
    <w:rsid w:val="00C474D5"/>
    <w:rsid w:val="00C517EF"/>
    <w:rsid w:val="00C5369B"/>
    <w:rsid w:val="00C65F04"/>
    <w:rsid w:val="00C72AC9"/>
    <w:rsid w:val="00C72CA2"/>
    <w:rsid w:val="00C85553"/>
    <w:rsid w:val="00C86EA0"/>
    <w:rsid w:val="00C914D8"/>
    <w:rsid w:val="00C929F4"/>
    <w:rsid w:val="00CA1188"/>
    <w:rsid w:val="00CB64CB"/>
    <w:rsid w:val="00CB6732"/>
    <w:rsid w:val="00CB7992"/>
    <w:rsid w:val="00D1175B"/>
    <w:rsid w:val="00D20589"/>
    <w:rsid w:val="00D21340"/>
    <w:rsid w:val="00D30E46"/>
    <w:rsid w:val="00D33312"/>
    <w:rsid w:val="00D3364A"/>
    <w:rsid w:val="00D346CB"/>
    <w:rsid w:val="00D43D82"/>
    <w:rsid w:val="00D453D7"/>
    <w:rsid w:val="00D46EFE"/>
    <w:rsid w:val="00D51B78"/>
    <w:rsid w:val="00D60A27"/>
    <w:rsid w:val="00D830E0"/>
    <w:rsid w:val="00DA6E63"/>
    <w:rsid w:val="00DA6E83"/>
    <w:rsid w:val="00DC3C91"/>
    <w:rsid w:val="00DC7D89"/>
    <w:rsid w:val="00DE044F"/>
    <w:rsid w:val="00E14778"/>
    <w:rsid w:val="00E16271"/>
    <w:rsid w:val="00E175E5"/>
    <w:rsid w:val="00E2112A"/>
    <w:rsid w:val="00E506AA"/>
    <w:rsid w:val="00E51CC9"/>
    <w:rsid w:val="00E521E6"/>
    <w:rsid w:val="00E53C9C"/>
    <w:rsid w:val="00E57714"/>
    <w:rsid w:val="00E61552"/>
    <w:rsid w:val="00E642CD"/>
    <w:rsid w:val="00E652EC"/>
    <w:rsid w:val="00E70FBD"/>
    <w:rsid w:val="00E8048B"/>
    <w:rsid w:val="00E944C4"/>
    <w:rsid w:val="00E9587C"/>
    <w:rsid w:val="00EA3E72"/>
    <w:rsid w:val="00EB0349"/>
    <w:rsid w:val="00EB0FB7"/>
    <w:rsid w:val="00EC1EFA"/>
    <w:rsid w:val="00EC58DD"/>
    <w:rsid w:val="00ED26D3"/>
    <w:rsid w:val="00EE1FB3"/>
    <w:rsid w:val="00EE4A93"/>
    <w:rsid w:val="00EF2C76"/>
    <w:rsid w:val="00EF7477"/>
    <w:rsid w:val="00F11BF9"/>
    <w:rsid w:val="00F15EDB"/>
    <w:rsid w:val="00F22839"/>
    <w:rsid w:val="00F25B61"/>
    <w:rsid w:val="00F40393"/>
    <w:rsid w:val="00F42725"/>
    <w:rsid w:val="00F46C32"/>
    <w:rsid w:val="00F53886"/>
    <w:rsid w:val="00F55690"/>
    <w:rsid w:val="00F667C1"/>
    <w:rsid w:val="00F83FD8"/>
    <w:rsid w:val="00F851B3"/>
    <w:rsid w:val="00F85DB5"/>
    <w:rsid w:val="00F94206"/>
    <w:rsid w:val="00FB1862"/>
    <w:rsid w:val="00FB275A"/>
    <w:rsid w:val="00FB5CED"/>
    <w:rsid w:val="00FB7DC8"/>
    <w:rsid w:val="00FD399F"/>
    <w:rsid w:val="00FE24E8"/>
    <w:rsid w:val="00FE3779"/>
    <w:rsid w:val="00FE3C31"/>
    <w:rsid w:val="00FF080E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D12B00"/>
  <w15:docId w15:val="{381C15A5-23A3-4A86-84AA-D3159BD2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69B"/>
  </w:style>
  <w:style w:type="table" w:styleId="TableGrid">
    <w:name w:val="Table Grid"/>
    <w:basedOn w:val="TableNormal"/>
    <w:uiPriority w:val="59"/>
    <w:rsid w:val="00C5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53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69B"/>
  </w:style>
  <w:style w:type="table" w:customStyle="1" w:styleId="TableGrid8">
    <w:name w:val="Table Grid8"/>
    <w:basedOn w:val="TableNormal"/>
    <w:next w:val="TableGrid"/>
    <w:uiPriority w:val="59"/>
    <w:rsid w:val="00C5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6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535D"/>
    <w:rPr>
      <w:color w:val="0000FF" w:themeColor="hyperlink"/>
      <w:u w:val="single"/>
    </w:rPr>
  </w:style>
  <w:style w:type="paragraph" w:styleId="ListParagraph">
    <w:name w:val="List Paragraph"/>
    <w:aliases w:val="Name,NumberedList,Colorful List - Accent 11"/>
    <w:basedOn w:val="Normal"/>
    <w:link w:val="ListParagraphChar"/>
    <w:uiPriority w:val="34"/>
    <w:qFormat/>
    <w:rsid w:val="0034535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"/>
    <w:rsid w:val="003712F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6C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15B6F"/>
    <w:rPr>
      <w:color w:val="800080" w:themeColor="followedHyperlink"/>
      <w:u w:val="single"/>
    </w:rPr>
  </w:style>
  <w:style w:type="character" w:customStyle="1" w:styleId="ListParagraphChar">
    <w:name w:val="List Paragraph Char"/>
    <w:aliases w:val="Name Char,NumberedList Char,Colorful List - Accent 11 Char"/>
    <w:link w:val="ListParagraph"/>
    <w:uiPriority w:val="34"/>
    <w:rsid w:val="00D830E0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11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1F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1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F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5B55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395A5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395A5E"/>
  </w:style>
  <w:style w:type="character" w:customStyle="1" w:styleId="eop">
    <w:name w:val="eop"/>
    <w:basedOn w:val="DefaultParagraphFont"/>
    <w:rsid w:val="00395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319AA3AA9A648984D82716492BE76" ma:contentTypeVersion="13" ma:contentTypeDescription="Create a new document." ma:contentTypeScope="" ma:versionID="7df8716d382d22f67b9a00018e2f37ce">
  <xsd:schema xmlns:xsd="http://www.w3.org/2001/XMLSchema" xmlns:xs="http://www.w3.org/2001/XMLSchema" xmlns:p="http://schemas.microsoft.com/office/2006/metadata/properties" xmlns:ns2="73451f37-7a67-4537-8a0c-14500c880a53" xmlns:ns3="449c4381-8db9-43e1-bc14-8fb46f4858ec" targetNamespace="http://schemas.microsoft.com/office/2006/metadata/properties" ma:root="true" ma:fieldsID="9cae1e1cc87f23412005c534fa9968d5" ns2:_="" ns3:_="">
    <xsd:import namespace="73451f37-7a67-4537-8a0c-14500c880a53"/>
    <xsd:import namespace="449c4381-8db9-43e1-bc14-8fb46f485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1f37-7a67-4537-8a0c-14500c880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c4381-8db9-43e1-bc14-8fb46f485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451f37-7a67-4537-8a0c-14500c880a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6B807A-140B-4A11-A6F8-374C18480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1f37-7a67-4537-8a0c-14500c880a53"/>
    <ds:schemaRef ds:uri="449c4381-8db9-43e1-bc14-8fb46f485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B2ACBD-9F47-4906-B3E1-9A59EEC13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6933B-F74A-40BB-B298-D2F91CCC02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5CFB73-AA63-4A3B-8BC8-62C2BDC04786}">
  <ds:schemaRefs>
    <ds:schemaRef ds:uri="http://schemas.microsoft.com/office/2006/metadata/properties"/>
    <ds:schemaRef ds:uri="http://schemas.microsoft.com/office/infopath/2007/PartnerControls"/>
    <ds:schemaRef ds:uri="73451f37-7a67-4537-8a0c-14500c880a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2789</Characters>
  <Application>Microsoft Office Word</Application>
  <DocSecurity>4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Fielding</dc:creator>
  <cp:lastModifiedBy>Andy Landon</cp:lastModifiedBy>
  <cp:revision>2</cp:revision>
  <dcterms:created xsi:type="dcterms:W3CDTF">2026-03-31T11:16:00Z</dcterms:created>
  <dcterms:modified xsi:type="dcterms:W3CDTF">2026-03-31T11:16:00Z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0x0101004A8319AA3AA9A648984D82716492BE76</vt:lpwstr>
  </property>
  <property fmtid="{D5CDD505-2E9C-101B-9397-08002B2CF9AE}" pid="3" name="MediaServiceImageTags">
    <vt:lpwstr/>
  </property>
  <property fmtid="{D5CDD505-2E9C-101B-9397-08002B2CF9AE}" pid="4" name="GrammarlyDocumentId">
    <vt:lpwstr>3fe08c44c9347defc8f4399d99db444a5dd20107cbcb9d52cb4032d6d95d341e</vt:lpwstr>
  </property>
</Properties>
</file>